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140" w:type="dxa"/>
        <w:jc w:val="left"/>
        <w:tblInd w:w="-63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543"/>
        <w:gridCol w:w="1007"/>
        <w:gridCol w:w="1388"/>
        <w:gridCol w:w="263"/>
        <w:gridCol w:w="570"/>
        <w:gridCol w:w="553"/>
        <w:gridCol w:w="527"/>
        <w:gridCol w:w="599"/>
        <w:gridCol w:w="723"/>
        <w:gridCol w:w="834"/>
        <w:gridCol w:w="985"/>
        <w:gridCol w:w="435"/>
        <w:gridCol w:w="886"/>
        <w:gridCol w:w="1"/>
        <w:gridCol w:w="261"/>
        <w:gridCol w:w="1"/>
        <w:gridCol w:w="287"/>
        <w:gridCol w:w="1"/>
        <w:gridCol w:w="255"/>
        <w:gridCol w:w="1"/>
        <w:gridCol w:w="7"/>
        <w:gridCol w:w="1"/>
        <w:gridCol w:w="9"/>
      </w:tblGrid>
      <w:tr>
        <w:trPr>
          <w:trHeight w:val="315" w:hRule="atLeast"/>
        </w:trPr>
        <w:tc>
          <w:tcPr>
            <w:tcW w:w="54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00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38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6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7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5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2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156" w:type="dxa"/>
            <w:gridSpan w:val="3"/>
            <w:tcBorders/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306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Приложение 15</w:t>
            </w:r>
            <w:bookmarkStart w:id="0" w:name="_GoBack"/>
            <w:bookmarkEnd w:id="0"/>
          </w:p>
        </w:tc>
        <w:tc>
          <w:tcPr>
            <w:tcW w:w="26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8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56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8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4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00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38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6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7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5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252" w:type="dxa"/>
            <w:gridSpan w:val="10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                   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к решению Совета депутатов </w:t>
            </w:r>
          </w:p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                      </w:t>
            </w:r>
            <w:r>
              <w:rPr>
                <w:rFonts w:eastAsia="Arial" w:cs="Arial" w:ascii="Arial" w:hAnsi="Arial"/>
                <w:sz w:val="20"/>
                <w:szCs w:val="20"/>
              </w:rPr>
              <w:t>городского округа Фрязино</w:t>
            </w:r>
          </w:p>
        </w:tc>
        <w:tc>
          <w:tcPr>
            <w:tcW w:w="288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56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8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4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00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38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6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7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5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2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013" w:type="dxa"/>
            <w:gridSpan w:val="11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</w:t>
            </w:r>
            <w:r>
              <w:rPr>
                <w:rFonts w:eastAsia="Calibri" w:cs="Arial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2"/>
                <w:u w:val="none"/>
                <w:em w:val="none"/>
                <w:lang w:eastAsia="zh-CN" w:bidi="ar-SA"/>
              </w:rPr>
              <w:t>от  28.11.2019    № 381</w:t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  </w:t>
            </w:r>
            <w:r>
              <w:rPr>
                <w:rFonts w:eastAsia="Arial" w:cs="Arial" w:ascii="Arial" w:hAnsi="Arial"/>
                <w:sz w:val="20"/>
                <w:szCs w:val="20"/>
              </w:rPr>
              <w:t>«О бюджете городского округа Фрязино</w:t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</w:t>
            </w:r>
            <w:r>
              <w:rPr>
                <w:rFonts w:eastAsia="Arial" w:cs="Arial" w:ascii="Arial" w:hAnsi="Arial"/>
                <w:sz w:val="20"/>
                <w:szCs w:val="20"/>
              </w:rPr>
              <w:t>на 2020 год и на плановый</w:t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    </w:t>
            </w:r>
            <w:r>
              <w:rPr>
                <w:rFonts w:eastAsia="Arial" w:cs="Arial" w:ascii="Arial" w:hAnsi="Arial"/>
                <w:sz w:val="20"/>
                <w:szCs w:val="20"/>
              </w:rPr>
              <w:t>период 2021 и 2022 годов»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56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9576" w:type="dxa"/>
            <w:gridSpan w:val="16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ПРОГРАММА</w:t>
            </w:r>
          </w:p>
        </w:tc>
        <w:tc>
          <w:tcPr>
            <w:tcW w:w="28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56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8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9576" w:type="dxa"/>
            <w:gridSpan w:val="16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МУНИЦИПАЛЬНЫХ ВНУТРЕННИХ ЗАИМСТВОВАНИЙ</w:t>
            </w:r>
          </w:p>
        </w:tc>
        <w:tc>
          <w:tcPr>
            <w:tcW w:w="288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56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8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9576" w:type="dxa"/>
            <w:gridSpan w:val="16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ГОРОДСКОГО ОКРУГА ФРЯЗИНО НА ПЛАНОВЫЙ ПЕРИОД 2021 и 2022 ГОДОВ</w:t>
            </w:r>
          </w:p>
        </w:tc>
        <w:tc>
          <w:tcPr>
            <w:tcW w:w="288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56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8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4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0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8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7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5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2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9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72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819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322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6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8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56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8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9576" w:type="dxa"/>
            <w:gridSpan w:val="16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I. Привлечение долговых обязательств</w:t>
            </w:r>
          </w:p>
        </w:tc>
        <w:tc>
          <w:tcPr>
            <w:tcW w:w="288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56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8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5" w:hRule="atLeast"/>
        </w:trPr>
        <w:tc>
          <w:tcPr>
            <w:tcW w:w="54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0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8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7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5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2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9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72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819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22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8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56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8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43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0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8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7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5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2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9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72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819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322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6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8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56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8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15" w:hRule="atLeast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№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п/п</w:t>
            </w:r>
          </w:p>
        </w:tc>
        <w:tc>
          <w:tcPr>
            <w:tcW w:w="5630" w:type="dxa"/>
            <w:gridSpan w:val="8"/>
            <w:vMerge w:val="restart"/>
            <w:tcBorders>
              <w:top w:val="single" w:sz="8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Виды заимствований</w:t>
            </w:r>
          </w:p>
        </w:tc>
        <w:tc>
          <w:tcPr>
            <w:tcW w:w="396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Объем привлечения средств</w:t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(тыс. руб.)</w:t>
            </w:r>
          </w:p>
        </w:tc>
      </w:tr>
      <w:tr>
        <w:trPr>
          <w:trHeight w:val="615" w:hRule="atLeast"/>
        </w:trPr>
        <w:tc>
          <w:tcPr>
            <w:tcW w:w="543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630" w:type="dxa"/>
            <w:gridSpan w:val="8"/>
            <w:vMerge w:val="continue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2021 год</w:t>
            </w:r>
          </w:p>
        </w:tc>
        <w:tc>
          <w:tcPr>
            <w:tcW w:w="17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2022 год</w:t>
            </w:r>
          </w:p>
        </w:tc>
      </w:tr>
      <w:tr>
        <w:trPr>
          <w:trHeight w:val="615" w:hRule="atLeast"/>
        </w:trPr>
        <w:tc>
          <w:tcPr>
            <w:tcW w:w="543" w:type="dxa"/>
            <w:tcBorders>
              <w:top w:val="single" w:sz="4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1.</w:t>
            </w:r>
          </w:p>
        </w:tc>
        <w:tc>
          <w:tcPr>
            <w:tcW w:w="5630" w:type="dxa"/>
            <w:gridSpan w:val="8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Кредитные договоры и соглашения, заключенные от имени городского округа Фрязино Московской области</w:t>
            </w:r>
          </w:p>
        </w:tc>
        <w:tc>
          <w:tcPr>
            <w:tcW w:w="2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200 000,0</w:t>
            </w:r>
          </w:p>
        </w:tc>
        <w:tc>
          <w:tcPr>
            <w:tcW w:w="17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50 000,0</w:t>
            </w:r>
          </w:p>
        </w:tc>
      </w:tr>
      <w:tr>
        <w:trPr>
          <w:trHeight w:val="510" w:hRule="atLeast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2.</w:t>
            </w:r>
          </w:p>
        </w:tc>
        <w:tc>
          <w:tcPr>
            <w:tcW w:w="563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Бюджетные кредиты, полученные из бюджетов других уровней</w:t>
            </w:r>
          </w:p>
        </w:tc>
        <w:tc>
          <w:tcPr>
            <w:tcW w:w="2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17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</w:tr>
      <w:tr>
        <w:trPr>
          <w:trHeight w:val="315" w:hRule="atLeast"/>
        </w:trPr>
        <w:tc>
          <w:tcPr>
            <w:tcW w:w="543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 </w:t>
            </w:r>
          </w:p>
        </w:tc>
        <w:tc>
          <w:tcPr>
            <w:tcW w:w="563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ИТОГО: </w:t>
            </w:r>
          </w:p>
        </w:tc>
        <w:tc>
          <w:tcPr>
            <w:tcW w:w="2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200 000,0</w:t>
            </w:r>
          </w:p>
        </w:tc>
        <w:tc>
          <w:tcPr>
            <w:tcW w:w="17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50 000,0</w:t>
            </w:r>
          </w:p>
        </w:tc>
      </w:tr>
      <w:tr>
        <w:trPr>
          <w:trHeight w:val="300" w:hRule="atLeast"/>
        </w:trPr>
        <w:tc>
          <w:tcPr>
            <w:tcW w:w="54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0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8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7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5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2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59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72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254" w:type="dxa"/>
            <w:gridSpan w:val="3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887" w:type="dxa"/>
            <w:gridSpan w:val="2"/>
            <w:tcBorders>
              <w:top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62" w:type="dxa"/>
            <w:gridSpan w:val="2"/>
            <w:tcBorders>
              <w:top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88" w:type="dxa"/>
            <w:gridSpan w:val="2"/>
            <w:tcBorders>
              <w:top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56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8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9576" w:type="dxa"/>
            <w:gridSpan w:val="16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II. Погашение заимствований</w:t>
            </w:r>
          </w:p>
        </w:tc>
        <w:tc>
          <w:tcPr>
            <w:tcW w:w="288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256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8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43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0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8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7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5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2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9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72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819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322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6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8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56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8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0" w:hRule="atLeast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№</w:t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п/п</w:t>
            </w:r>
          </w:p>
        </w:tc>
        <w:tc>
          <w:tcPr>
            <w:tcW w:w="5630" w:type="dxa"/>
            <w:gridSpan w:val="8"/>
            <w:vMerge w:val="restart"/>
            <w:tcBorders>
              <w:top w:val="single" w:sz="8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Виды заимствований</w:t>
            </w:r>
          </w:p>
        </w:tc>
        <w:tc>
          <w:tcPr>
            <w:tcW w:w="39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Объем средств, направляемых на погашения основной суммы долга</w:t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(тыс. руб.)</w:t>
            </w:r>
          </w:p>
        </w:tc>
        <w:tc>
          <w:tcPr>
            <w:tcW w:w="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0" w:hRule="atLeast"/>
        </w:trPr>
        <w:tc>
          <w:tcPr>
            <w:tcW w:w="543" w:type="dxa"/>
            <w:vMerge w:val="continue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5630" w:type="dxa"/>
            <w:gridSpan w:val="8"/>
            <w:vMerge w:val="continue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2021 год</w:t>
            </w:r>
          </w:p>
        </w:tc>
        <w:tc>
          <w:tcPr>
            <w:tcW w:w="17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2022 год</w:t>
            </w:r>
          </w:p>
        </w:tc>
        <w:tc>
          <w:tcPr>
            <w:tcW w:w="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0" w:hRule="atLeast"/>
        </w:trPr>
        <w:tc>
          <w:tcPr>
            <w:tcW w:w="543" w:type="dxa"/>
            <w:tcBorders>
              <w:top w:val="single" w:sz="4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5630" w:type="dxa"/>
            <w:gridSpan w:val="8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Кредитные договоры и соглашения, заключенные от имени городского округа Фрязино Московской области</w:t>
            </w:r>
          </w:p>
        </w:tc>
        <w:tc>
          <w:tcPr>
            <w:tcW w:w="2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180 000,0</w:t>
            </w:r>
          </w:p>
        </w:tc>
        <w:tc>
          <w:tcPr>
            <w:tcW w:w="17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90" w:hRule="atLeast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2.</w:t>
            </w:r>
          </w:p>
        </w:tc>
        <w:tc>
          <w:tcPr>
            <w:tcW w:w="563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Бюджетные кредиты, полученные из бюджетов других уровней</w:t>
            </w:r>
          </w:p>
        </w:tc>
        <w:tc>
          <w:tcPr>
            <w:tcW w:w="2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17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43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 </w:t>
            </w:r>
          </w:p>
        </w:tc>
        <w:tc>
          <w:tcPr>
            <w:tcW w:w="563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ИТОГО:</w:t>
            </w:r>
          </w:p>
        </w:tc>
        <w:tc>
          <w:tcPr>
            <w:tcW w:w="2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180 000,0</w:t>
            </w:r>
          </w:p>
        </w:tc>
        <w:tc>
          <w:tcPr>
            <w:tcW w:w="17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0,0</w:t>
            </w:r>
          </w:p>
        </w:tc>
        <w:tc>
          <w:tcPr>
            <w:tcW w:w="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 w:val="false"/>
        <w:ind w:firstLine="426"/>
        <w:jc w:val="center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567" w:header="1134" w:top="1191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jc w:val="center"/>
      <w:rPr/>
    </w:pPr>
    <w:r>
      <w:rPr>
        <w:rFonts w:cs="Times New Roman" w:ascii="Times New Roman" w:hAnsi="Times New Roman"/>
        <w:sz w:val="20"/>
        <w:szCs w:val="20"/>
      </w:rPr>
      <w:fldChar w:fldCharType="begin"/>
    </w:r>
    <w:r>
      <w:rPr>
        <w:sz w:val="20"/>
        <w:szCs w:val="20"/>
        <w:rFonts w:cs="Times New Roman" w:ascii="Times New Roman" w:hAnsi="Times New Roman"/>
      </w:rPr>
      <w:instrText> PAGE </w:instrText>
    </w:r>
    <w:r>
      <w:rPr>
        <w:sz w:val="20"/>
        <w:szCs w:val="20"/>
        <w:rFonts w:cs="Times New Roman" w:ascii="Times New Roman" w:hAnsi="Times New Roman"/>
      </w:rPr>
      <w:fldChar w:fldCharType="separate"/>
    </w:r>
    <w:r>
      <w:rPr>
        <w:sz w:val="20"/>
        <w:szCs w:val="20"/>
        <w:rFonts w:cs="Times New Roman" w:ascii="Times New Roman" w:hAnsi="Times New Roman"/>
      </w:rPr>
      <w:t>2</w:t>
    </w:r>
    <w:r>
      <w:rPr>
        <w:sz w:val="20"/>
        <w:szCs w:val="20"/>
        <w:rFonts w:cs="Times New Roman" w:ascii="Times New Roman" w:hAnsi="Times New Roman"/>
      </w:rPr>
      <w:fldChar w:fldCharType="end"/>
    </w:r>
  </w:p>
  <w:p>
    <w:pPr>
      <w:pStyle w:val="Style20"/>
      <w:rPr>
        <w:rFonts w:ascii="Times New Roman" w:hAnsi="Times New Roman" w:cs="Times New Roman"/>
        <w:sz w:val="20"/>
        <w:szCs w:val="20"/>
      </w:rPr>
    </w:pPr>
    <w:r>
      <w:rPr>
        <w:rFonts w:cs="Times New Roman" w:ascii="Times New Roman" w:hAnsi="Times New Roman"/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b436e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qFormat/>
    <w:rsid w:val="006b436e"/>
    <w:rPr>
      <w:rFonts w:ascii="Liberation Serif" w:hAnsi="Liberation Serif" w:eastAsia="SimSun" w:cs="Mangal"/>
      <w:kern w:val="2"/>
      <w:sz w:val="24"/>
      <w:szCs w:val="24"/>
      <w:lang w:eastAsia="zh-CN" w:bidi="hi-I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Header"/>
    <w:basedOn w:val="Normal"/>
    <w:link w:val="a4"/>
    <w:rsid w:val="006b436e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LibreOffice/6.1.0.3$Windows_x86 LibreOffice_project/efb621ed25068d70781dc026f7e9c5187a4decd1</Application>
  <Pages>1</Pages>
  <Words>143</Words>
  <Characters>828</Characters>
  <CharactersWithSpaces>1077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2019-11-15T11:06:00Z</dcterms:created>
  <dc:creator>Zaharova OI</dc:creator>
  <dc:description>exif_MSED_c0f641369c2e5166c0aff765cc321aaad01bf217e855927f784a028d66723804</dc:description>
  <dc:language>ru-RU</dc:language>
  <cp:lastModifiedBy/>
  <dcterms:modified xsi:type="dcterms:W3CDTF">2019-12-02T11:21:37Z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